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C56" w:rsidRDefault="00305C56" w:rsidP="00952AE4">
      <w:pPr>
        <w:pStyle w:val="c0"/>
        <w:spacing w:before="0" w:beforeAutospacing="0" w:after="0" w:afterAutospacing="0" w:line="270" w:lineRule="atLeast"/>
        <w:jc w:val="center"/>
        <w:rPr>
          <w:rStyle w:val="c1"/>
          <w:b/>
          <w:bCs/>
          <w:color w:val="000000"/>
          <w:sz w:val="40"/>
          <w:szCs w:val="40"/>
        </w:rPr>
      </w:pPr>
    </w:p>
    <w:p w:rsidR="00305C56" w:rsidRDefault="00305C56" w:rsidP="00952AE4">
      <w:pPr>
        <w:pStyle w:val="c0"/>
        <w:spacing w:before="0" w:beforeAutospacing="0" w:after="0" w:afterAutospacing="0" w:line="270" w:lineRule="atLeast"/>
        <w:jc w:val="center"/>
        <w:rPr>
          <w:rStyle w:val="c1"/>
          <w:b/>
          <w:bCs/>
          <w:color w:val="000000"/>
          <w:sz w:val="40"/>
          <w:szCs w:val="40"/>
        </w:rPr>
      </w:pPr>
    </w:p>
    <w:p w:rsidR="00305C56" w:rsidRDefault="00305C56" w:rsidP="00952AE4">
      <w:pPr>
        <w:pStyle w:val="c0"/>
        <w:spacing w:before="0" w:beforeAutospacing="0" w:after="0" w:afterAutospacing="0" w:line="270" w:lineRule="atLeast"/>
        <w:jc w:val="center"/>
        <w:rPr>
          <w:rStyle w:val="c1"/>
          <w:b/>
          <w:bCs/>
          <w:color w:val="000000"/>
          <w:sz w:val="40"/>
          <w:szCs w:val="40"/>
        </w:rPr>
      </w:pPr>
    </w:p>
    <w:p w:rsidR="00305C56" w:rsidRDefault="00305C56" w:rsidP="00952AE4">
      <w:pPr>
        <w:pStyle w:val="c0"/>
        <w:spacing w:before="0" w:beforeAutospacing="0" w:after="0" w:afterAutospacing="0" w:line="270" w:lineRule="atLeast"/>
        <w:jc w:val="center"/>
        <w:rPr>
          <w:rStyle w:val="c1"/>
          <w:b/>
          <w:bCs/>
          <w:color w:val="000000"/>
          <w:sz w:val="40"/>
          <w:szCs w:val="40"/>
        </w:rPr>
      </w:pPr>
    </w:p>
    <w:p w:rsidR="00305C56" w:rsidRDefault="00305C56" w:rsidP="00952AE4">
      <w:pPr>
        <w:pStyle w:val="c0"/>
        <w:spacing w:before="0" w:beforeAutospacing="0" w:after="0" w:afterAutospacing="0" w:line="270" w:lineRule="atLeast"/>
        <w:jc w:val="center"/>
        <w:rPr>
          <w:rStyle w:val="c1"/>
          <w:b/>
          <w:bCs/>
          <w:color w:val="000000"/>
          <w:sz w:val="40"/>
          <w:szCs w:val="40"/>
        </w:rPr>
      </w:pPr>
    </w:p>
    <w:p w:rsidR="00305C56" w:rsidRDefault="00305C56" w:rsidP="00952AE4">
      <w:pPr>
        <w:pStyle w:val="c0"/>
        <w:spacing w:before="0" w:beforeAutospacing="0" w:after="0" w:afterAutospacing="0" w:line="270" w:lineRule="atLeast"/>
        <w:jc w:val="center"/>
        <w:rPr>
          <w:rStyle w:val="c1"/>
          <w:b/>
          <w:bCs/>
          <w:color w:val="000000"/>
          <w:sz w:val="40"/>
          <w:szCs w:val="40"/>
        </w:rPr>
      </w:pPr>
    </w:p>
    <w:p w:rsidR="00305C56" w:rsidRDefault="00305C56" w:rsidP="00952AE4">
      <w:pPr>
        <w:pStyle w:val="c0"/>
        <w:spacing w:before="0" w:beforeAutospacing="0" w:after="0" w:afterAutospacing="0" w:line="270" w:lineRule="atLeast"/>
        <w:jc w:val="center"/>
        <w:rPr>
          <w:rStyle w:val="c1"/>
          <w:b/>
          <w:bCs/>
          <w:color w:val="000000"/>
          <w:sz w:val="40"/>
          <w:szCs w:val="40"/>
        </w:rPr>
      </w:pPr>
    </w:p>
    <w:p w:rsidR="00305C56" w:rsidRPr="00305C56" w:rsidRDefault="00305C56" w:rsidP="00952AE4">
      <w:pPr>
        <w:pStyle w:val="c0"/>
        <w:spacing w:before="0" w:beforeAutospacing="0" w:after="0" w:afterAutospacing="0" w:line="270" w:lineRule="atLeast"/>
        <w:jc w:val="center"/>
        <w:rPr>
          <w:rStyle w:val="c1"/>
          <w:b/>
          <w:bCs/>
          <w:color w:val="000000"/>
          <w:sz w:val="40"/>
          <w:szCs w:val="40"/>
        </w:rPr>
      </w:pPr>
      <w:r w:rsidRPr="00305C56">
        <w:rPr>
          <w:rStyle w:val="c1"/>
          <w:b/>
          <w:bCs/>
          <w:color w:val="000000"/>
          <w:sz w:val="40"/>
          <w:szCs w:val="40"/>
        </w:rPr>
        <w:t>Конспект урока</w:t>
      </w: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Pr="00305C56" w:rsidRDefault="00305C56" w:rsidP="00952AE4">
      <w:pPr>
        <w:pStyle w:val="c0"/>
        <w:spacing w:before="0" w:beforeAutospacing="0" w:after="0" w:afterAutospacing="0" w:line="270" w:lineRule="atLeast"/>
        <w:jc w:val="center"/>
        <w:rPr>
          <w:rStyle w:val="c1"/>
          <w:rFonts w:ascii="Charlemagne Std" w:hAnsi="Charlemagne Std"/>
          <w:b/>
          <w:bCs/>
          <w:color w:val="000000"/>
          <w:sz w:val="56"/>
          <w:szCs w:val="56"/>
        </w:rPr>
      </w:pPr>
      <w:r w:rsidRPr="00305C56">
        <w:rPr>
          <w:rStyle w:val="c1"/>
          <w:b/>
          <w:bCs/>
          <w:color w:val="000000"/>
          <w:sz w:val="56"/>
          <w:szCs w:val="56"/>
        </w:rPr>
        <w:t>Кубанские</w:t>
      </w:r>
      <w:r w:rsidRPr="00305C56">
        <w:rPr>
          <w:rStyle w:val="c1"/>
          <w:rFonts w:ascii="Charlemagne Std" w:hAnsi="Charlemagne Std"/>
          <w:b/>
          <w:bCs/>
          <w:color w:val="000000"/>
          <w:sz w:val="56"/>
          <w:szCs w:val="56"/>
        </w:rPr>
        <w:t xml:space="preserve"> </w:t>
      </w:r>
      <w:r w:rsidRPr="00305C56">
        <w:rPr>
          <w:rStyle w:val="c1"/>
          <w:b/>
          <w:bCs/>
          <w:color w:val="000000"/>
          <w:sz w:val="56"/>
          <w:szCs w:val="56"/>
        </w:rPr>
        <w:t>казаки</w:t>
      </w:r>
      <w:r w:rsidRPr="00305C56">
        <w:rPr>
          <w:rStyle w:val="c1"/>
          <w:rFonts w:ascii="Charlemagne Std" w:hAnsi="Charlemagne Std"/>
          <w:b/>
          <w:bCs/>
          <w:color w:val="000000"/>
          <w:sz w:val="56"/>
          <w:szCs w:val="56"/>
        </w:rPr>
        <w:t xml:space="preserve"> </w:t>
      </w:r>
      <w:r w:rsidRPr="00305C56">
        <w:rPr>
          <w:rStyle w:val="c1"/>
          <w:b/>
          <w:bCs/>
          <w:color w:val="000000"/>
          <w:sz w:val="56"/>
          <w:szCs w:val="56"/>
        </w:rPr>
        <w:t>в</w:t>
      </w:r>
      <w:r w:rsidRPr="00305C56">
        <w:rPr>
          <w:rStyle w:val="c1"/>
          <w:rFonts w:ascii="Charlemagne Std" w:hAnsi="Charlemagne Std"/>
          <w:b/>
          <w:bCs/>
          <w:color w:val="000000"/>
          <w:sz w:val="56"/>
          <w:szCs w:val="56"/>
        </w:rPr>
        <w:t xml:space="preserve"> </w:t>
      </w:r>
      <w:r w:rsidRPr="00305C56">
        <w:rPr>
          <w:rStyle w:val="c1"/>
          <w:b/>
          <w:bCs/>
          <w:color w:val="000000"/>
          <w:sz w:val="56"/>
          <w:szCs w:val="56"/>
        </w:rPr>
        <w:t>Отечественной</w:t>
      </w:r>
      <w:r w:rsidRPr="00305C56">
        <w:rPr>
          <w:rStyle w:val="c1"/>
          <w:rFonts w:ascii="Charlemagne Std" w:hAnsi="Charlemagne Std"/>
          <w:b/>
          <w:bCs/>
          <w:color w:val="000000"/>
          <w:sz w:val="56"/>
          <w:szCs w:val="56"/>
        </w:rPr>
        <w:t xml:space="preserve"> </w:t>
      </w:r>
      <w:r w:rsidRPr="00305C56">
        <w:rPr>
          <w:rStyle w:val="c1"/>
          <w:b/>
          <w:bCs/>
          <w:color w:val="000000"/>
          <w:sz w:val="56"/>
          <w:szCs w:val="56"/>
        </w:rPr>
        <w:t>войне</w:t>
      </w:r>
      <w:r w:rsidRPr="00305C56">
        <w:rPr>
          <w:rStyle w:val="c1"/>
          <w:rFonts w:ascii="Charlemagne Std" w:hAnsi="Charlemagne Std"/>
          <w:b/>
          <w:bCs/>
          <w:color w:val="000000"/>
          <w:sz w:val="56"/>
          <w:szCs w:val="56"/>
        </w:rPr>
        <w:t xml:space="preserve"> 1812 </w:t>
      </w:r>
      <w:r w:rsidRPr="00305C56">
        <w:rPr>
          <w:rStyle w:val="c1"/>
          <w:b/>
          <w:bCs/>
          <w:color w:val="000000"/>
          <w:sz w:val="56"/>
          <w:szCs w:val="56"/>
        </w:rPr>
        <w:t>года</w:t>
      </w:r>
      <w:r w:rsidRPr="00305C56">
        <w:rPr>
          <w:rStyle w:val="c1"/>
          <w:rFonts w:ascii="Charlemagne Std" w:hAnsi="Charlemagne Std"/>
          <w:b/>
          <w:bCs/>
          <w:color w:val="000000"/>
          <w:sz w:val="56"/>
          <w:szCs w:val="56"/>
        </w:rPr>
        <w:t>.</w:t>
      </w: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Pr="00305C56" w:rsidRDefault="00305C56" w:rsidP="00305C56">
      <w:pPr>
        <w:pStyle w:val="c0"/>
        <w:spacing w:before="0" w:beforeAutospacing="0" w:after="0" w:afterAutospacing="0" w:line="270" w:lineRule="atLeast"/>
        <w:jc w:val="right"/>
        <w:rPr>
          <w:rStyle w:val="c1"/>
          <w:bCs/>
          <w:color w:val="000000"/>
          <w:sz w:val="36"/>
          <w:szCs w:val="36"/>
        </w:rPr>
      </w:pPr>
      <w:r w:rsidRPr="00305C56">
        <w:rPr>
          <w:rStyle w:val="c1"/>
          <w:bCs/>
          <w:color w:val="000000"/>
          <w:sz w:val="36"/>
          <w:szCs w:val="36"/>
        </w:rPr>
        <w:t xml:space="preserve">Учитель </w:t>
      </w:r>
      <w:proofErr w:type="spellStart"/>
      <w:r>
        <w:rPr>
          <w:rStyle w:val="c1"/>
          <w:bCs/>
          <w:color w:val="000000"/>
          <w:sz w:val="36"/>
          <w:szCs w:val="36"/>
        </w:rPr>
        <w:t>кубановедения</w:t>
      </w:r>
      <w:proofErr w:type="spellEnd"/>
    </w:p>
    <w:p w:rsidR="00305C56" w:rsidRPr="00305C56" w:rsidRDefault="00305C56" w:rsidP="00305C56">
      <w:pPr>
        <w:pStyle w:val="c0"/>
        <w:spacing w:before="0" w:beforeAutospacing="0" w:after="0" w:afterAutospacing="0" w:line="270" w:lineRule="atLeast"/>
        <w:jc w:val="right"/>
        <w:rPr>
          <w:rStyle w:val="c1"/>
          <w:bCs/>
          <w:color w:val="000000"/>
          <w:sz w:val="36"/>
          <w:szCs w:val="36"/>
        </w:rPr>
      </w:pPr>
      <w:r w:rsidRPr="00305C56">
        <w:rPr>
          <w:rStyle w:val="c1"/>
          <w:bCs/>
          <w:color w:val="000000"/>
          <w:sz w:val="36"/>
          <w:szCs w:val="36"/>
        </w:rPr>
        <w:t>МОБУСОШ №16</w:t>
      </w:r>
    </w:p>
    <w:p w:rsidR="00305C56" w:rsidRPr="00305C56" w:rsidRDefault="00305C56" w:rsidP="00305C56">
      <w:pPr>
        <w:pStyle w:val="c0"/>
        <w:spacing w:before="0" w:beforeAutospacing="0" w:after="0" w:afterAutospacing="0" w:line="270" w:lineRule="atLeast"/>
        <w:jc w:val="right"/>
        <w:rPr>
          <w:rStyle w:val="c1"/>
          <w:bCs/>
          <w:color w:val="000000"/>
          <w:sz w:val="36"/>
          <w:szCs w:val="36"/>
        </w:rPr>
      </w:pPr>
      <w:r w:rsidRPr="00305C56">
        <w:rPr>
          <w:rStyle w:val="c1"/>
          <w:bCs/>
          <w:color w:val="000000"/>
          <w:sz w:val="36"/>
          <w:szCs w:val="36"/>
        </w:rPr>
        <w:t>Лежнева Ирина Анатольевна</w:t>
      </w: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Default="00305C56" w:rsidP="00952AE4">
      <w:pPr>
        <w:pStyle w:val="c0"/>
        <w:spacing w:before="0" w:beforeAutospacing="0" w:after="0" w:afterAutospacing="0" w:line="270" w:lineRule="atLeast"/>
        <w:jc w:val="center"/>
        <w:rPr>
          <w:rStyle w:val="c1"/>
          <w:b/>
          <w:bCs/>
          <w:color w:val="000000"/>
          <w:sz w:val="36"/>
          <w:szCs w:val="36"/>
        </w:rPr>
      </w:pPr>
    </w:p>
    <w:p w:rsidR="00305C56" w:rsidRPr="00305C56" w:rsidRDefault="00305C56" w:rsidP="00305C56">
      <w:pPr>
        <w:pStyle w:val="c0"/>
        <w:spacing w:before="0" w:beforeAutospacing="0" w:after="0" w:afterAutospacing="0" w:line="270" w:lineRule="atLeast"/>
        <w:jc w:val="center"/>
        <w:rPr>
          <w:rStyle w:val="c1"/>
          <w:bCs/>
          <w:color w:val="000000"/>
          <w:sz w:val="28"/>
          <w:szCs w:val="28"/>
        </w:rPr>
      </w:pPr>
      <w:r w:rsidRPr="00305C56">
        <w:rPr>
          <w:rStyle w:val="c1"/>
          <w:bCs/>
          <w:color w:val="000000"/>
          <w:sz w:val="28"/>
          <w:szCs w:val="28"/>
        </w:rPr>
        <w:t>2012год</w:t>
      </w:r>
    </w:p>
    <w:p w:rsidR="00C53290" w:rsidRPr="00952AE4" w:rsidRDefault="00C53290" w:rsidP="00952AE4">
      <w:pPr>
        <w:pStyle w:val="c0"/>
        <w:spacing w:before="0" w:beforeAutospacing="0" w:after="0" w:afterAutospacing="0" w:line="270" w:lineRule="atLeast"/>
        <w:jc w:val="center"/>
        <w:rPr>
          <w:rStyle w:val="c1"/>
          <w:b/>
          <w:bCs/>
          <w:color w:val="000000"/>
          <w:sz w:val="36"/>
          <w:szCs w:val="36"/>
        </w:rPr>
      </w:pPr>
      <w:r w:rsidRPr="00952AE4">
        <w:rPr>
          <w:rStyle w:val="c1"/>
          <w:b/>
          <w:bCs/>
          <w:color w:val="000000"/>
          <w:sz w:val="36"/>
          <w:szCs w:val="36"/>
        </w:rPr>
        <w:lastRenderedPageBreak/>
        <w:t>Кубанские казаки в Отечественной войне 1812 года.</w:t>
      </w:r>
    </w:p>
    <w:p w:rsidR="00952AE4" w:rsidRPr="00C53290" w:rsidRDefault="00952AE4" w:rsidP="00C53290">
      <w:pPr>
        <w:pStyle w:val="c0"/>
        <w:spacing w:before="0" w:beforeAutospacing="0" w:after="0" w:afterAutospacing="0" w:line="270" w:lineRule="atLeast"/>
        <w:jc w:val="both"/>
        <w:rPr>
          <w:color w:val="000000"/>
          <w:sz w:val="28"/>
          <w:szCs w:val="28"/>
        </w:rPr>
      </w:pP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color w:val="000000"/>
          <w:sz w:val="28"/>
          <w:szCs w:val="28"/>
        </w:rPr>
        <w:t>Цели и задачи урока</w:t>
      </w:r>
      <w:r w:rsidRPr="00C53290">
        <w:rPr>
          <w:color w:val="000000"/>
          <w:sz w:val="28"/>
          <w:szCs w:val="28"/>
        </w:rPr>
        <w:t>:</w:t>
      </w: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i/>
          <w:color w:val="000000"/>
          <w:sz w:val="28"/>
          <w:szCs w:val="28"/>
        </w:rPr>
        <w:t>образовательные</w:t>
      </w:r>
      <w:r w:rsidRPr="00C53290">
        <w:rPr>
          <w:color w:val="000000"/>
          <w:sz w:val="28"/>
          <w:szCs w:val="28"/>
        </w:rPr>
        <w:t>: способствовать расширению исторической эрудиции учащихся, развитию интереса к истории своей Родины;</w:t>
      </w: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i/>
          <w:color w:val="000000"/>
          <w:sz w:val="28"/>
          <w:szCs w:val="28"/>
        </w:rPr>
        <w:t>развивающие:</w:t>
      </w:r>
      <w:r w:rsidRPr="00C53290">
        <w:rPr>
          <w:color w:val="000000"/>
          <w:sz w:val="28"/>
          <w:szCs w:val="28"/>
        </w:rPr>
        <w:t xml:space="preserve"> способствовать развитию умения оперировать историческими знаниями, применять их, развитию логического мышления, речи учащихся.</w:t>
      </w: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i/>
          <w:color w:val="000000"/>
          <w:sz w:val="28"/>
          <w:szCs w:val="28"/>
        </w:rPr>
        <w:t>воспитательные:</w:t>
      </w:r>
      <w:r w:rsidRPr="00C53290">
        <w:rPr>
          <w:color w:val="000000"/>
          <w:sz w:val="28"/>
          <w:szCs w:val="28"/>
        </w:rPr>
        <w:t xml:space="preserve"> способствовать формированию чувства национальной гордости, патриотизма, любви к Родине, прививать любовь к малой Родине и сопричастность к истории, культурным традициям родного края.</w:t>
      </w: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i/>
          <w:color w:val="000000"/>
          <w:sz w:val="28"/>
          <w:szCs w:val="28"/>
        </w:rPr>
        <w:t>Оборудование:</w:t>
      </w:r>
      <w:r w:rsidRPr="00C53290">
        <w:rPr>
          <w:color w:val="000000"/>
          <w:sz w:val="28"/>
          <w:szCs w:val="28"/>
        </w:rPr>
        <w:t xml:space="preserve"> карта: “Отечественная война 1812 г.”, аудиозапись песни “Про 1812 год”, компьютер, </w:t>
      </w:r>
      <w:proofErr w:type="spellStart"/>
      <w:r w:rsidRPr="00C53290">
        <w:rPr>
          <w:color w:val="000000"/>
          <w:sz w:val="28"/>
          <w:szCs w:val="28"/>
        </w:rPr>
        <w:t>мультимедийный</w:t>
      </w:r>
      <w:proofErr w:type="spellEnd"/>
      <w:r w:rsidRPr="00C53290">
        <w:rPr>
          <w:color w:val="000000"/>
          <w:sz w:val="28"/>
          <w:szCs w:val="28"/>
        </w:rPr>
        <w:t xml:space="preserve"> проектор.</w:t>
      </w:r>
    </w:p>
    <w:p w:rsid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Опережающее задание: учащимся дается задание подобрать материал</w:t>
      </w:r>
      <w:r w:rsidR="00305C56">
        <w:rPr>
          <w:color w:val="000000"/>
          <w:sz w:val="28"/>
          <w:szCs w:val="28"/>
        </w:rPr>
        <w:t xml:space="preserve"> о деятельности А.Ф.Бурсака</w:t>
      </w:r>
      <w:r w:rsidRPr="00C53290">
        <w:rPr>
          <w:color w:val="000000"/>
          <w:sz w:val="28"/>
          <w:szCs w:val="28"/>
        </w:rPr>
        <w:t>,</w:t>
      </w:r>
      <w:r w:rsidR="00305C56">
        <w:rPr>
          <w:color w:val="000000"/>
          <w:sz w:val="28"/>
          <w:szCs w:val="28"/>
        </w:rPr>
        <w:t xml:space="preserve"> </w:t>
      </w:r>
      <w:r w:rsidRPr="00C53290">
        <w:rPr>
          <w:color w:val="000000"/>
          <w:sz w:val="28"/>
          <w:szCs w:val="28"/>
        </w:rPr>
        <w:t xml:space="preserve">о подвиге А. Д. </w:t>
      </w:r>
      <w:proofErr w:type="spellStart"/>
      <w:r w:rsidRPr="00C53290">
        <w:rPr>
          <w:color w:val="000000"/>
          <w:sz w:val="28"/>
          <w:szCs w:val="28"/>
        </w:rPr>
        <w:t>Безкровного</w:t>
      </w:r>
      <w:proofErr w:type="spellEnd"/>
      <w:r w:rsidRPr="00C53290">
        <w:rPr>
          <w:color w:val="000000"/>
          <w:sz w:val="28"/>
          <w:szCs w:val="28"/>
        </w:rPr>
        <w:t>, Д.С.Плохого и других героях – казаках, участниках Отечественной войны 1812 года.</w:t>
      </w:r>
    </w:p>
    <w:p w:rsidR="00952AE4" w:rsidRPr="00C53290" w:rsidRDefault="00952AE4" w:rsidP="00C53290">
      <w:pPr>
        <w:pStyle w:val="c0"/>
        <w:spacing w:before="0" w:beforeAutospacing="0" w:after="0" w:afterAutospacing="0" w:line="270" w:lineRule="atLeast"/>
        <w:jc w:val="both"/>
        <w:rPr>
          <w:color w:val="000000"/>
          <w:sz w:val="28"/>
          <w:szCs w:val="28"/>
        </w:rPr>
      </w:pPr>
    </w:p>
    <w:p w:rsidR="00C53290" w:rsidRPr="00305C56" w:rsidRDefault="00C53290" w:rsidP="00952AE4">
      <w:pPr>
        <w:pStyle w:val="c0"/>
        <w:spacing w:before="0" w:beforeAutospacing="0" w:after="0" w:afterAutospacing="0" w:line="270" w:lineRule="atLeast"/>
        <w:jc w:val="center"/>
        <w:rPr>
          <w:b/>
          <w:color w:val="000000"/>
          <w:sz w:val="28"/>
          <w:szCs w:val="28"/>
        </w:rPr>
      </w:pPr>
      <w:r w:rsidRPr="00305C56">
        <w:rPr>
          <w:b/>
          <w:color w:val="000000"/>
          <w:sz w:val="28"/>
          <w:szCs w:val="28"/>
        </w:rPr>
        <w:t>ХОД УРОКА</w:t>
      </w:r>
    </w:p>
    <w:p w:rsidR="00952AE4" w:rsidRPr="00C53290" w:rsidRDefault="00952AE4" w:rsidP="00952AE4">
      <w:pPr>
        <w:pStyle w:val="c0"/>
        <w:spacing w:before="0" w:beforeAutospacing="0" w:after="0" w:afterAutospacing="0" w:line="270" w:lineRule="atLeast"/>
        <w:jc w:val="center"/>
        <w:rPr>
          <w:color w:val="000000"/>
          <w:sz w:val="28"/>
          <w:szCs w:val="28"/>
        </w:rPr>
      </w:pP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i/>
          <w:color w:val="000000"/>
          <w:sz w:val="28"/>
          <w:szCs w:val="28"/>
        </w:rPr>
        <w:t>I. Вступительное слово учителя.</w:t>
      </w:r>
      <w:r w:rsidRPr="00C53290">
        <w:rPr>
          <w:color w:val="000000"/>
          <w:sz w:val="28"/>
          <w:szCs w:val="28"/>
        </w:rPr>
        <w:t xml:space="preserve"> Отечественная война 1812 года является славной боевой страницей истории нашей Родины. 12 июня 1812 года французская армия во главе с императором Наполеоном Бонапартом вторглась в пределы России. Наряду с другими народами России в ней приняли участие черноморские казаки. От черноморского казачьего войска в войне 1812 года участвовали первый сводный конный полк, 9 пеший полк, а также личный состав Гвардейской конной сотни</w:t>
      </w:r>
      <w:proofErr w:type="gramStart"/>
      <w:r w:rsidRPr="00C53290">
        <w:rPr>
          <w:color w:val="000000"/>
          <w:sz w:val="28"/>
          <w:szCs w:val="28"/>
        </w:rPr>
        <w:t>.</w:t>
      </w:r>
      <w:proofErr w:type="gramEnd"/>
      <w:r w:rsidR="00305C56">
        <w:rPr>
          <w:color w:val="000000"/>
          <w:sz w:val="28"/>
          <w:szCs w:val="28"/>
        </w:rPr>
        <w:t xml:space="preserve"> (Слайд </w:t>
      </w:r>
      <w:r w:rsidRPr="00C53290">
        <w:rPr>
          <w:color w:val="000000"/>
          <w:sz w:val="28"/>
          <w:szCs w:val="28"/>
        </w:rPr>
        <w:t>1)</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Эпиграфом к уроку взяты слова главнокомандующего русской армией М. И. Кутузова: “Я счастлив предводительствуя русскими, а вы должны гордиться именем русских, ибо сие имя есть и будет знаменем побед”.</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На слайде № 2 демонстрируется портрет М. И. Кутузова</w:t>
      </w:r>
      <w:r w:rsidR="00952AE4">
        <w:rPr>
          <w:color w:val="000000"/>
          <w:sz w:val="28"/>
          <w:szCs w:val="28"/>
        </w:rPr>
        <w:t xml:space="preserve"> художника Р.Волкова  и эпиграф</w:t>
      </w:r>
      <w:r w:rsidRPr="00C53290">
        <w:rPr>
          <w:color w:val="000000"/>
          <w:sz w:val="28"/>
          <w:szCs w:val="28"/>
        </w:rPr>
        <w:t>.</w:t>
      </w: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i/>
          <w:color w:val="000000"/>
          <w:sz w:val="28"/>
          <w:szCs w:val="28"/>
        </w:rPr>
        <w:t>Ученик.</w:t>
      </w:r>
      <w:r w:rsidRPr="00C53290">
        <w:rPr>
          <w:color w:val="000000"/>
          <w:sz w:val="28"/>
          <w:szCs w:val="28"/>
        </w:rPr>
        <w:t xml:space="preserve">  Еще в 1811 году Александр I изъявил «Монаршее свое благоволение к войску Черноморскому за отличные подвиги их </w:t>
      </w:r>
      <w:proofErr w:type="spellStart"/>
      <w:r w:rsidRPr="00C53290">
        <w:rPr>
          <w:color w:val="000000"/>
          <w:sz w:val="28"/>
          <w:szCs w:val="28"/>
        </w:rPr>
        <w:t>противу</w:t>
      </w:r>
      <w:proofErr w:type="spellEnd"/>
      <w:r w:rsidRPr="00C53290">
        <w:rPr>
          <w:color w:val="000000"/>
          <w:sz w:val="28"/>
          <w:szCs w:val="28"/>
        </w:rPr>
        <w:t xml:space="preserve"> врагов Отечества» и пожелал иметь при себе в числе гвардии своей конных сотню казаков. Командиром лейб-гвардии Черноморской сотни был назначен молодой офицер Афанасий Федорович Бурсак, сын войскового атамана. В послужном списке командира черноморской сотни А.Ф.Бурсака говорилось, что он 23 июня при </w:t>
      </w:r>
      <w:proofErr w:type="spellStart"/>
      <w:r w:rsidRPr="00C53290">
        <w:rPr>
          <w:color w:val="000000"/>
          <w:sz w:val="28"/>
          <w:szCs w:val="28"/>
        </w:rPr>
        <w:t>Кочержишках</w:t>
      </w:r>
      <w:proofErr w:type="spellEnd"/>
      <w:r w:rsidRPr="00C53290">
        <w:rPr>
          <w:color w:val="000000"/>
          <w:sz w:val="28"/>
          <w:szCs w:val="28"/>
        </w:rPr>
        <w:t xml:space="preserve"> «</w:t>
      </w:r>
      <w:proofErr w:type="spellStart"/>
      <w:r w:rsidRPr="00C53290">
        <w:rPr>
          <w:color w:val="000000"/>
          <w:sz w:val="28"/>
          <w:szCs w:val="28"/>
        </w:rPr>
        <w:t>врубливался</w:t>
      </w:r>
      <w:proofErr w:type="spellEnd"/>
      <w:r w:rsidRPr="00C53290">
        <w:rPr>
          <w:color w:val="000000"/>
          <w:sz w:val="28"/>
          <w:szCs w:val="28"/>
        </w:rPr>
        <w:t>» в неприятельскую кавалерию, поступал храбро и неустрашимо, за кои отличия награжден орденом Святого Владимира 4 степени с бантом. С боями казаки дошли до Бородина, ставшего полем р</w:t>
      </w:r>
      <w:r w:rsidR="00305C56">
        <w:rPr>
          <w:color w:val="000000"/>
          <w:sz w:val="28"/>
          <w:szCs w:val="28"/>
        </w:rPr>
        <w:t xml:space="preserve">усской славы. (Слайд  </w:t>
      </w:r>
      <w:r w:rsidRPr="00C53290">
        <w:rPr>
          <w:color w:val="000000"/>
          <w:sz w:val="28"/>
          <w:szCs w:val="28"/>
        </w:rPr>
        <w:t>3)</w:t>
      </w: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i/>
          <w:color w:val="000000"/>
          <w:sz w:val="28"/>
          <w:szCs w:val="28"/>
        </w:rPr>
        <w:t>Учитель</w:t>
      </w:r>
      <w:r w:rsidRPr="00C53290">
        <w:rPr>
          <w:color w:val="000000"/>
          <w:sz w:val="28"/>
          <w:szCs w:val="28"/>
        </w:rPr>
        <w:t>. Бородинское сражение важнейший этап всей компании. И главное, что определило успешный исход сражения для русских войск, было безмерное мужество солдат и офицеров. Их подвиги воспевались в песнях, стихах, живописи. Обратите внимание на следующий слайд.</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lastRenderedPageBreak/>
        <w:t>На слайде № 4 демонстрируется отрывок из стихотворения М.Ю. Лермонтова “Бородино”.</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 xml:space="preserve">Скажи-ка, дядя, ведь </w:t>
      </w:r>
      <w:proofErr w:type="gramStart"/>
      <w:r w:rsidRPr="00C53290">
        <w:rPr>
          <w:color w:val="000000"/>
          <w:sz w:val="28"/>
          <w:szCs w:val="28"/>
        </w:rPr>
        <w:t>не даром</w:t>
      </w:r>
      <w:proofErr w:type="gramEnd"/>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 </w:t>
      </w:r>
      <w:proofErr w:type="gramStart"/>
      <w:r w:rsidRPr="00C53290">
        <w:rPr>
          <w:color w:val="000000"/>
          <w:sz w:val="28"/>
          <w:szCs w:val="28"/>
        </w:rPr>
        <w:t>Москва</w:t>
      </w:r>
      <w:proofErr w:type="gramEnd"/>
      <w:r w:rsidRPr="00C53290">
        <w:rPr>
          <w:color w:val="000000"/>
          <w:sz w:val="28"/>
          <w:szCs w:val="28"/>
        </w:rPr>
        <w:t xml:space="preserve"> спаленная пожаром,</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 xml:space="preserve"> Французу </w:t>
      </w:r>
      <w:proofErr w:type="gramStart"/>
      <w:r w:rsidRPr="00C53290">
        <w:rPr>
          <w:color w:val="000000"/>
          <w:sz w:val="28"/>
          <w:szCs w:val="28"/>
        </w:rPr>
        <w:t>отдана</w:t>
      </w:r>
      <w:proofErr w:type="gramEnd"/>
      <w:r w:rsidRPr="00C53290">
        <w:rPr>
          <w:color w:val="000000"/>
          <w:sz w:val="28"/>
          <w:szCs w:val="28"/>
        </w:rPr>
        <w:t>?</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 Ведь были ж схватки боевые,</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 Да говорят еще какие!</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 Недаром помнит вся Россия</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 Про день Бородина!</w:t>
      </w: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i/>
          <w:color w:val="000000"/>
          <w:sz w:val="28"/>
          <w:szCs w:val="28"/>
        </w:rPr>
        <w:t>Учитель</w:t>
      </w:r>
      <w:r w:rsidRPr="00C53290">
        <w:rPr>
          <w:color w:val="000000"/>
          <w:sz w:val="28"/>
          <w:szCs w:val="28"/>
        </w:rPr>
        <w:t>. Слушаем сообщение ученика (опережающее задание) о героизме, проявленном казаками в Бородинском сражении.</w:t>
      </w: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i/>
          <w:color w:val="000000"/>
          <w:sz w:val="28"/>
          <w:szCs w:val="28"/>
        </w:rPr>
        <w:t xml:space="preserve">Ученик. </w:t>
      </w:r>
      <w:r w:rsidRPr="00C53290">
        <w:rPr>
          <w:color w:val="000000"/>
          <w:sz w:val="28"/>
          <w:szCs w:val="28"/>
        </w:rPr>
        <w:t xml:space="preserve">В день исторического Бородинского сражения лейб-гвардия, казачий полк и Черноморская сотня находились в составе кавалерийского корпуса Ф.П.Уварова. Этот отряд предпринял в разгар битвы рейд в обход левого фланга Наполеона. </w:t>
      </w:r>
      <w:proofErr w:type="gramStart"/>
      <w:r w:rsidRPr="00C53290">
        <w:rPr>
          <w:color w:val="000000"/>
          <w:sz w:val="28"/>
          <w:szCs w:val="28"/>
        </w:rPr>
        <w:t xml:space="preserve">В послужном списке одного из главных героев этого эпизода сотника </w:t>
      </w:r>
      <w:proofErr w:type="spellStart"/>
      <w:r w:rsidRPr="00C53290">
        <w:rPr>
          <w:color w:val="000000"/>
          <w:sz w:val="28"/>
          <w:szCs w:val="28"/>
        </w:rPr>
        <w:t>А.Д.Безкровного</w:t>
      </w:r>
      <w:proofErr w:type="spellEnd"/>
      <w:r w:rsidRPr="00C53290">
        <w:rPr>
          <w:color w:val="000000"/>
          <w:sz w:val="28"/>
          <w:szCs w:val="28"/>
        </w:rPr>
        <w:t xml:space="preserve"> говорится «В генеральном сражении под Бородино при атаке, </w:t>
      </w:r>
      <w:proofErr w:type="spellStart"/>
      <w:r w:rsidRPr="00C53290">
        <w:rPr>
          <w:color w:val="000000"/>
          <w:sz w:val="28"/>
          <w:szCs w:val="28"/>
        </w:rPr>
        <w:t>врубясь</w:t>
      </w:r>
      <w:proofErr w:type="spellEnd"/>
      <w:r w:rsidRPr="00C53290">
        <w:rPr>
          <w:color w:val="000000"/>
          <w:sz w:val="28"/>
          <w:szCs w:val="28"/>
        </w:rPr>
        <w:t xml:space="preserve"> на батарею с двумя взводами, где убита под ним лошадь, сам от картечи ранен в левую ногу, взял в плен одного кавалеристского полковника, одного артиллерийского офицера и 9 нижних чинов.</w:t>
      </w:r>
      <w:proofErr w:type="gramEnd"/>
      <w:r w:rsidRPr="00C53290">
        <w:rPr>
          <w:color w:val="000000"/>
          <w:sz w:val="28"/>
          <w:szCs w:val="28"/>
        </w:rPr>
        <w:t xml:space="preserve"> </w:t>
      </w:r>
      <w:proofErr w:type="spellStart"/>
      <w:r w:rsidRPr="00C53290">
        <w:rPr>
          <w:color w:val="000000"/>
          <w:sz w:val="28"/>
          <w:szCs w:val="28"/>
        </w:rPr>
        <w:t>А.Д.Безкровный</w:t>
      </w:r>
      <w:proofErr w:type="spellEnd"/>
      <w:r w:rsidRPr="00C53290">
        <w:rPr>
          <w:color w:val="000000"/>
          <w:sz w:val="28"/>
          <w:szCs w:val="28"/>
        </w:rPr>
        <w:t xml:space="preserve"> был награжден золотым оружием и затем назначен в конвой Александра I. Принял участие в заграничных походах русской армии и Битве народов. Недаром ходило среди казаков предание, что после очередного кровопролитного боя русский император воскликнул: “Да у черноморцев атаман не </w:t>
      </w:r>
      <w:proofErr w:type="spellStart"/>
      <w:r w:rsidRPr="00C53290">
        <w:rPr>
          <w:color w:val="000000"/>
          <w:sz w:val="28"/>
          <w:szCs w:val="28"/>
        </w:rPr>
        <w:t>Безкровный</w:t>
      </w:r>
      <w:proofErr w:type="spellEnd"/>
      <w:r w:rsidRPr="00C53290">
        <w:rPr>
          <w:color w:val="000000"/>
          <w:sz w:val="28"/>
          <w:szCs w:val="28"/>
        </w:rPr>
        <w:t xml:space="preserve">, а Бессмертный!” Главнокомандующий русской армией М.И. Кутузов пригласил Алексея Даниловича лично к себе, чтобы выразить ему свою благодарность. На этой встрече присутствовал император Александр I, уже много слышавший о бесстрашном командире. Император поблагодарил бравого офицера за службу и заметил, что не стоит так часто рисковать, сражаясь с превосходящими силами врага. На это М.И. Кутузов сказал: “это казак без ошибок”. С тех пор и начали черноморцы называть </w:t>
      </w:r>
      <w:proofErr w:type="spellStart"/>
      <w:r w:rsidRPr="00C53290">
        <w:rPr>
          <w:color w:val="000000"/>
          <w:sz w:val="28"/>
          <w:szCs w:val="28"/>
        </w:rPr>
        <w:t>Безкровного</w:t>
      </w:r>
      <w:proofErr w:type="spellEnd"/>
      <w:r w:rsidRPr="00C53290">
        <w:rPr>
          <w:color w:val="000000"/>
          <w:sz w:val="28"/>
          <w:szCs w:val="28"/>
        </w:rPr>
        <w:t xml:space="preserve"> “командиром без ошибок”. Одно из пограничных укреплений в районе Анапы было названо в его </w:t>
      </w:r>
      <w:r w:rsidR="00952AE4">
        <w:rPr>
          <w:color w:val="000000"/>
          <w:sz w:val="28"/>
          <w:szCs w:val="28"/>
        </w:rPr>
        <w:t xml:space="preserve">честь Алексеевским (слайд </w:t>
      </w:r>
      <w:r w:rsidRPr="00C53290">
        <w:rPr>
          <w:color w:val="000000"/>
          <w:sz w:val="28"/>
          <w:szCs w:val="28"/>
        </w:rPr>
        <w:t>5)</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Казак красивый, силы крепкой, душою благородный, чист</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 xml:space="preserve">Умом </w:t>
      </w:r>
      <w:proofErr w:type="gramStart"/>
      <w:r w:rsidRPr="00C53290">
        <w:rPr>
          <w:color w:val="000000"/>
          <w:sz w:val="28"/>
          <w:szCs w:val="28"/>
        </w:rPr>
        <w:t>незауряден</w:t>
      </w:r>
      <w:proofErr w:type="gramEnd"/>
      <w:r w:rsidRPr="00C53290">
        <w:rPr>
          <w:color w:val="000000"/>
          <w:sz w:val="28"/>
          <w:szCs w:val="28"/>
        </w:rPr>
        <w:t>, цепкий и сердцем добрый и лучист.</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Он офицер в боях прошедший примером был для младших всех,</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И в двадцать шесть он, честь имевший, в Гвардейской сотне знал успех.</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Зачислен был в состав он первый и с честью звание пронес,</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Гвардейцев храбрых, сильных, верных, войны отечественной грез!</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Порыв геройский, дух и смелость, сам богатырь – казак – мужчина,</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 xml:space="preserve">При </w:t>
      </w:r>
      <w:proofErr w:type="gramStart"/>
      <w:r w:rsidRPr="00C53290">
        <w:rPr>
          <w:color w:val="000000"/>
          <w:sz w:val="28"/>
          <w:szCs w:val="28"/>
        </w:rPr>
        <w:t>Бородинском</w:t>
      </w:r>
      <w:proofErr w:type="gramEnd"/>
      <w:r w:rsidRPr="00C53290">
        <w:rPr>
          <w:color w:val="000000"/>
          <w:sz w:val="28"/>
          <w:szCs w:val="28"/>
        </w:rPr>
        <w:t xml:space="preserve"> брал он смело всегда врагов любого чина.</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                                                                                                (</w:t>
      </w:r>
      <w:proofErr w:type="spellStart"/>
      <w:r w:rsidRPr="00C53290">
        <w:rPr>
          <w:color w:val="000000"/>
          <w:sz w:val="28"/>
          <w:szCs w:val="28"/>
        </w:rPr>
        <w:t>А.Отрожко</w:t>
      </w:r>
      <w:proofErr w:type="spellEnd"/>
      <w:r w:rsidRPr="00C53290">
        <w:rPr>
          <w:color w:val="000000"/>
          <w:sz w:val="28"/>
          <w:szCs w:val="28"/>
        </w:rPr>
        <w:t>)</w:t>
      </w: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i/>
          <w:color w:val="000000"/>
          <w:sz w:val="28"/>
          <w:szCs w:val="28"/>
        </w:rPr>
        <w:t>Ученик.</w:t>
      </w:r>
      <w:r w:rsidRPr="00C53290">
        <w:rPr>
          <w:color w:val="000000"/>
          <w:sz w:val="28"/>
          <w:szCs w:val="28"/>
        </w:rPr>
        <w:t xml:space="preserve"> После Бородина </w:t>
      </w:r>
      <w:proofErr w:type="spellStart"/>
      <w:proofErr w:type="gramStart"/>
      <w:r w:rsidRPr="00C53290">
        <w:rPr>
          <w:color w:val="000000"/>
          <w:sz w:val="28"/>
          <w:szCs w:val="28"/>
        </w:rPr>
        <w:t>лейб-казаки</w:t>
      </w:r>
      <w:proofErr w:type="spellEnd"/>
      <w:proofErr w:type="gramEnd"/>
      <w:r w:rsidRPr="00C53290">
        <w:rPr>
          <w:color w:val="000000"/>
          <w:sz w:val="28"/>
          <w:szCs w:val="28"/>
        </w:rPr>
        <w:t xml:space="preserve"> вошли в состав арьергарда прикрывавшего отход главных сил. 6 октября 1812 при Тарутине 10 конных и 5 гвардейских полков, лейб-гвардии казачий полк и Черноморская сотня успешно атаковали авангард корпуса </w:t>
      </w:r>
      <w:proofErr w:type="spellStart"/>
      <w:r w:rsidRPr="00C53290">
        <w:rPr>
          <w:color w:val="000000"/>
          <w:sz w:val="28"/>
          <w:szCs w:val="28"/>
        </w:rPr>
        <w:t>Мюрата</w:t>
      </w:r>
      <w:proofErr w:type="spellEnd"/>
      <w:r w:rsidRPr="00C53290">
        <w:rPr>
          <w:color w:val="000000"/>
          <w:sz w:val="28"/>
          <w:szCs w:val="28"/>
        </w:rPr>
        <w:t xml:space="preserve">. В документах о подвигах казаков, в том числе урядника Перекреста говорилось: </w:t>
      </w:r>
      <w:proofErr w:type="gramStart"/>
      <w:r w:rsidRPr="00C53290">
        <w:rPr>
          <w:color w:val="000000"/>
          <w:sz w:val="28"/>
          <w:szCs w:val="28"/>
        </w:rPr>
        <w:t xml:space="preserve">«Невзирая ни на картечные, ни на ружейные залпы бросались отчаянно </w:t>
      </w:r>
      <w:r w:rsidRPr="00C53290">
        <w:rPr>
          <w:color w:val="000000"/>
          <w:sz w:val="28"/>
          <w:szCs w:val="28"/>
        </w:rPr>
        <w:lastRenderedPageBreak/>
        <w:t>на неприятеля, множество положили на месте, остальных в большом расстройстве обратили в бегство».</w:t>
      </w:r>
      <w:proofErr w:type="gramEnd"/>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На слайде № 10 демонстрируется преследование казаками отступающих французов.</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 xml:space="preserve">Художник </w:t>
      </w:r>
      <w:proofErr w:type="spellStart"/>
      <w:r w:rsidRPr="00C53290">
        <w:rPr>
          <w:color w:val="000000"/>
          <w:sz w:val="28"/>
          <w:szCs w:val="28"/>
        </w:rPr>
        <w:t>Дезарно</w:t>
      </w:r>
      <w:proofErr w:type="spellEnd"/>
      <w:r w:rsidRPr="00C53290">
        <w:rPr>
          <w:color w:val="000000"/>
          <w:sz w:val="28"/>
          <w:szCs w:val="28"/>
        </w:rPr>
        <w:t xml:space="preserve"> А. 1827</w:t>
      </w: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i/>
          <w:color w:val="000000"/>
          <w:sz w:val="28"/>
          <w:szCs w:val="28"/>
        </w:rPr>
        <w:t>Ученик.</w:t>
      </w:r>
      <w:r w:rsidRPr="00C53290">
        <w:rPr>
          <w:color w:val="000000"/>
          <w:sz w:val="28"/>
          <w:szCs w:val="28"/>
        </w:rPr>
        <w:t xml:space="preserve">  Особенно отличились казаки в генеральном сражении под Лейпцигом 4 октября 1813 года, спасая Александра I, казаки атаковали французскую кавалерию во фланг. Передние ряды французов были смяты. В этот момент с фронта на них ударили русские и прусские кавалеристские части. За этот подвиг А.Ф.Бурсак получил орден Св. Георгия 4 степени, другие казаки награждены орденами и знаками отличия. В марте 1814 года вместе с другими частями русской армии черноморцы вошли в Париж. (Слайд 7)</w:t>
      </w: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i/>
          <w:color w:val="000000"/>
          <w:sz w:val="28"/>
          <w:szCs w:val="28"/>
        </w:rPr>
        <w:t>Ученик.</w:t>
      </w:r>
      <w:r w:rsidRPr="00C53290">
        <w:rPr>
          <w:color w:val="000000"/>
          <w:sz w:val="28"/>
          <w:szCs w:val="28"/>
        </w:rPr>
        <w:t xml:space="preserve"> Первый конный полк участвовал в военных походах 1813-1814 годов, командовал им Д.С.Плохой. М.И.Платов характеризовал его так: «Мужественной храбрости офицер…поражал везде неприятеля, а особенно тогда, когда неприятель упорствовал…он, Плохой, сам со стрелками из казаков выбивал неприятельскую пехоту из деревень и натуральных укреплений и брал довольное число в плен. За сражение на берегу Рейна и за участие во взятии города </w:t>
      </w:r>
      <w:proofErr w:type="spellStart"/>
      <w:r w:rsidRPr="00C53290">
        <w:rPr>
          <w:color w:val="000000"/>
          <w:sz w:val="28"/>
          <w:szCs w:val="28"/>
        </w:rPr>
        <w:t>Немура</w:t>
      </w:r>
      <w:proofErr w:type="spellEnd"/>
      <w:r w:rsidRPr="00C53290">
        <w:rPr>
          <w:color w:val="000000"/>
          <w:sz w:val="28"/>
          <w:szCs w:val="28"/>
        </w:rPr>
        <w:t xml:space="preserve"> Д.С.Плохой получил орден Св. Анны 2 класса. Кроме того ему за «Французскую кампанию вручили орден</w:t>
      </w:r>
      <w:proofErr w:type="gramStart"/>
      <w:r w:rsidRPr="00C53290">
        <w:rPr>
          <w:color w:val="000000"/>
          <w:sz w:val="28"/>
          <w:szCs w:val="28"/>
        </w:rPr>
        <w:t xml:space="preserve"> С</w:t>
      </w:r>
      <w:proofErr w:type="gramEnd"/>
      <w:r w:rsidRPr="00C53290">
        <w:rPr>
          <w:color w:val="000000"/>
          <w:sz w:val="28"/>
          <w:szCs w:val="28"/>
        </w:rPr>
        <w:t>в. Владимира 4 степени с бантом и прусский орден «За заслуги». В боях его полк потерял убитыми, умершими от ран и пропавшими без вести 64 человека (слайд 8).</w:t>
      </w: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i/>
          <w:color w:val="000000"/>
          <w:sz w:val="28"/>
          <w:szCs w:val="28"/>
        </w:rPr>
        <w:t>Учитель</w:t>
      </w:r>
      <w:r w:rsidRPr="00C53290">
        <w:rPr>
          <w:color w:val="000000"/>
          <w:sz w:val="28"/>
          <w:szCs w:val="28"/>
        </w:rPr>
        <w:t>. В истории есть немало примеров, когда человек отважно и смело идет навстречу опасности – и она отступает, твердо и упрямо смотрит в лицо смерти – и она отворачивается. Будто само Провидение хранит этих храбрецов специально для того, чтобы они могли совершить удивительные деяния в назидание потомкам. К числу таких людей принадлежали и черноморские казаки, принявшие посильное участие в борьбе с Наполеоновским нашествием, проявившие самоотверженность и героизм на полях сражений Отечественной войны 1812 года и заграничных походов. (Слайд 9)</w:t>
      </w: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i/>
          <w:color w:val="000000"/>
          <w:sz w:val="28"/>
          <w:szCs w:val="28"/>
        </w:rPr>
        <w:t>Учитель</w:t>
      </w:r>
      <w:r w:rsidRPr="00C53290">
        <w:rPr>
          <w:color w:val="000000"/>
          <w:sz w:val="28"/>
          <w:szCs w:val="28"/>
        </w:rPr>
        <w:t>. Ребята, давайте вспомним какие песни, посвященные Отечественной войне 1812 года, пели казаки.</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Демонстрируется песня “Про 1812 год”.</w:t>
      </w: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i/>
          <w:color w:val="000000"/>
          <w:sz w:val="28"/>
          <w:szCs w:val="28"/>
        </w:rPr>
        <w:t>Учитель.</w:t>
      </w:r>
      <w:r w:rsidRPr="00C53290">
        <w:rPr>
          <w:color w:val="000000"/>
          <w:sz w:val="28"/>
          <w:szCs w:val="28"/>
        </w:rPr>
        <w:t xml:space="preserve"> В этой замечательной песне нашли отражение события, связанные с разорением Бонапартом Москвы.</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Отечественная война 1812 года была национально-освободительной войной. Так называемая “великая” армия Наполеона была разгромлена и побеждена народом России, объединившимся в справедливой войне за освобождение своей Родины. Невольно на память приходит замечательно изречение: “Кто с мечом к нам придёт, от меча и погибнет. На том стояла, и стоять будет земля русская!” Много песен сложили казаки об этих славных событиях: «Словно соколы крылаты», «Под Лейпцигом занималась», «Не боимся мы французов». Их герои знаменитые атаманы и рядовые казаки. В песнях рассказывали о переживаниях казака, большая часть жизни которого проходила в военных походах. В таких песнях много размышлений о казачьей доле – неизбежно возникали в условиях постоянной опасности погибнуть в бою:</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В тяжелых походах,</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Походов не счесть,</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lastRenderedPageBreak/>
        <w:t>На стругах по водам</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Сражались на честь.</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Покрыли дно Дона</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Казачьи тела,</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И Яика, Волги</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Да Терек, Днепра…</w:t>
      </w:r>
    </w:p>
    <w:p w:rsidR="00C53290" w:rsidRPr="00C53290" w:rsidRDefault="00C53290" w:rsidP="00C53290">
      <w:pPr>
        <w:pStyle w:val="c0"/>
        <w:spacing w:before="0" w:beforeAutospacing="0" w:after="0" w:afterAutospacing="0" w:line="270" w:lineRule="atLeast"/>
        <w:jc w:val="both"/>
        <w:rPr>
          <w:color w:val="000000"/>
          <w:sz w:val="28"/>
          <w:szCs w:val="28"/>
        </w:rPr>
      </w:pPr>
      <w:r w:rsidRPr="00952AE4">
        <w:rPr>
          <w:b/>
          <w:i/>
          <w:color w:val="000000"/>
          <w:sz w:val="28"/>
          <w:szCs w:val="28"/>
        </w:rPr>
        <w:t>Учитель.</w:t>
      </w:r>
      <w:r w:rsidRPr="00C53290">
        <w:rPr>
          <w:color w:val="000000"/>
          <w:sz w:val="28"/>
          <w:szCs w:val="28"/>
        </w:rPr>
        <w:t xml:space="preserve"> Французская армия под предводительством Наполеона не смогла поколебать твердость духа русских воинов. Знаменитые французские полководцы на этот раз оказались бессильными перед стойкостью солдат армии Кутузова. Немалое значение при приближении победы сыграл героизм казаков, которые не жалея жизни приближали час освобождения Отечества от наполеоновского вторжения.</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 xml:space="preserve">В год двухсотлетия со дня Бородинской битвы мы еще раз </w:t>
      </w:r>
      <w:proofErr w:type="gramStart"/>
      <w:r w:rsidRPr="00C53290">
        <w:rPr>
          <w:color w:val="000000"/>
          <w:sz w:val="28"/>
          <w:szCs w:val="28"/>
        </w:rPr>
        <w:t>говорим</w:t>
      </w:r>
      <w:proofErr w:type="gramEnd"/>
      <w:r w:rsidRPr="00C53290">
        <w:rPr>
          <w:color w:val="000000"/>
          <w:sz w:val="28"/>
          <w:szCs w:val="28"/>
        </w:rPr>
        <w:t xml:space="preserve">  что должны быть достойными своих предков, любить свою Родину так, как преданно любили её они. И тогда никто и ничто нас не сломит. Сегодня на уроке вы  вспомнили литературные, музыкальные, а так же художественные произведения, посвященные героизму и отваге казаков. Знания и искренняя любовь к наследию казачьих прадедов позволят по праву гордиться нашей историей, уверенно и достойно идти дорогами дня сегодняшнего, преодолевать испытания в будущем</w:t>
      </w:r>
      <w:proofErr w:type="gramStart"/>
      <w:r w:rsidRPr="00C53290">
        <w:rPr>
          <w:color w:val="000000"/>
          <w:sz w:val="28"/>
          <w:szCs w:val="28"/>
        </w:rPr>
        <w:t>.</w:t>
      </w:r>
      <w:proofErr w:type="gramEnd"/>
      <w:r w:rsidRPr="00C53290">
        <w:rPr>
          <w:color w:val="000000"/>
          <w:sz w:val="28"/>
          <w:szCs w:val="28"/>
        </w:rPr>
        <w:t xml:space="preserve">  (</w:t>
      </w:r>
      <w:proofErr w:type="gramStart"/>
      <w:r w:rsidRPr="00C53290">
        <w:rPr>
          <w:color w:val="000000"/>
          <w:sz w:val="28"/>
          <w:szCs w:val="28"/>
        </w:rPr>
        <w:t>н</w:t>
      </w:r>
      <w:proofErr w:type="gramEnd"/>
      <w:r w:rsidRPr="00C53290">
        <w:rPr>
          <w:color w:val="000000"/>
          <w:sz w:val="28"/>
          <w:szCs w:val="28"/>
        </w:rPr>
        <w:t>а слайде 10 демонстрируется обелиск павшим воинам на Бородинском поле)</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Чуть-чуть познав о жизни предков –</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Их жизнь, обычаи, дела,</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Душа и сердце скажут метко,</w:t>
      </w:r>
    </w:p>
    <w:p w:rsid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Любовь и гордость к вам пришла!</w:t>
      </w:r>
    </w:p>
    <w:p w:rsidR="00952AE4" w:rsidRPr="00C53290" w:rsidRDefault="00952AE4" w:rsidP="00C53290">
      <w:pPr>
        <w:pStyle w:val="c0"/>
        <w:spacing w:before="0" w:beforeAutospacing="0" w:after="0" w:afterAutospacing="0" w:line="270" w:lineRule="atLeast"/>
        <w:jc w:val="both"/>
        <w:rPr>
          <w:color w:val="000000"/>
          <w:sz w:val="28"/>
          <w:szCs w:val="28"/>
        </w:rPr>
      </w:pPr>
    </w:p>
    <w:p w:rsidR="00C53290" w:rsidRPr="00305C56" w:rsidRDefault="00C53290" w:rsidP="00952AE4">
      <w:pPr>
        <w:pStyle w:val="c0"/>
        <w:spacing w:before="0" w:beforeAutospacing="0" w:after="0" w:afterAutospacing="0" w:line="270" w:lineRule="atLeast"/>
        <w:jc w:val="center"/>
        <w:rPr>
          <w:b/>
          <w:color w:val="000000"/>
          <w:sz w:val="28"/>
          <w:szCs w:val="28"/>
        </w:rPr>
      </w:pPr>
      <w:r w:rsidRPr="00305C56">
        <w:rPr>
          <w:b/>
          <w:color w:val="000000"/>
          <w:sz w:val="28"/>
          <w:szCs w:val="28"/>
        </w:rPr>
        <w:t>Список использованной литературы</w:t>
      </w:r>
    </w:p>
    <w:p w:rsidR="00952AE4" w:rsidRPr="00C53290" w:rsidRDefault="00952AE4" w:rsidP="00952AE4">
      <w:pPr>
        <w:pStyle w:val="c0"/>
        <w:spacing w:before="0" w:beforeAutospacing="0" w:after="0" w:afterAutospacing="0" w:line="270" w:lineRule="atLeast"/>
        <w:jc w:val="center"/>
        <w:rPr>
          <w:color w:val="000000"/>
          <w:sz w:val="28"/>
          <w:szCs w:val="28"/>
        </w:rPr>
      </w:pP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 xml:space="preserve">1. Бородино, 1812. Б.С. </w:t>
      </w:r>
      <w:proofErr w:type="spellStart"/>
      <w:r w:rsidRPr="00C53290">
        <w:rPr>
          <w:color w:val="000000"/>
          <w:sz w:val="28"/>
          <w:szCs w:val="28"/>
        </w:rPr>
        <w:t>Абалихин</w:t>
      </w:r>
      <w:proofErr w:type="spellEnd"/>
      <w:r w:rsidRPr="00C53290">
        <w:rPr>
          <w:color w:val="000000"/>
          <w:sz w:val="28"/>
          <w:szCs w:val="28"/>
        </w:rPr>
        <w:t>, Л.П. Богданов. М.: Мысль, 1997.</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2. О.В.Матвеев, История кубанского казачества, Краснодар, 2009</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 xml:space="preserve">3. </w:t>
      </w:r>
      <w:proofErr w:type="spellStart"/>
      <w:r w:rsidRPr="00C53290">
        <w:rPr>
          <w:color w:val="000000"/>
          <w:sz w:val="28"/>
          <w:szCs w:val="28"/>
        </w:rPr>
        <w:t>Ратушняк</w:t>
      </w:r>
      <w:proofErr w:type="spellEnd"/>
      <w:r w:rsidRPr="00C53290">
        <w:rPr>
          <w:color w:val="000000"/>
          <w:sz w:val="28"/>
          <w:szCs w:val="28"/>
        </w:rPr>
        <w:t xml:space="preserve"> В.Н. История Кубани с древнейших времен </w:t>
      </w:r>
      <w:proofErr w:type="gramStart"/>
      <w:r w:rsidRPr="00C53290">
        <w:rPr>
          <w:color w:val="000000"/>
          <w:sz w:val="28"/>
          <w:szCs w:val="28"/>
        </w:rPr>
        <w:t>до</w:t>
      </w:r>
      <w:proofErr w:type="gramEnd"/>
      <w:r w:rsidRPr="00C53290">
        <w:rPr>
          <w:color w:val="000000"/>
          <w:sz w:val="28"/>
          <w:szCs w:val="28"/>
        </w:rPr>
        <w:t xml:space="preserve"> к. XIX </w:t>
      </w:r>
      <w:proofErr w:type="gramStart"/>
      <w:r w:rsidRPr="00C53290">
        <w:rPr>
          <w:color w:val="000000"/>
          <w:sz w:val="28"/>
          <w:szCs w:val="28"/>
        </w:rPr>
        <w:t>в</w:t>
      </w:r>
      <w:proofErr w:type="gramEnd"/>
      <w:r w:rsidRPr="00C53290">
        <w:rPr>
          <w:color w:val="000000"/>
          <w:sz w:val="28"/>
          <w:szCs w:val="28"/>
        </w:rPr>
        <w:t>., Краснодар, 2000 г., глава V, § 2.</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 xml:space="preserve">4. </w:t>
      </w:r>
      <w:proofErr w:type="spellStart"/>
      <w:r w:rsidRPr="00C53290">
        <w:rPr>
          <w:color w:val="000000"/>
          <w:sz w:val="28"/>
          <w:szCs w:val="28"/>
        </w:rPr>
        <w:t>Ратушняк</w:t>
      </w:r>
      <w:proofErr w:type="spellEnd"/>
      <w:r w:rsidRPr="00C53290">
        <w:rPr>
          <w:color w:val="000000"/>
          <w:sz w:val="28"/>
          <w:szCs w:val="28"/>
        </w:rPr>
        <w:t xml:space="preserve"> В.Н. Родная Кубань. Страницы истории. Краснодар, 2004 г.</w:t>
      </w:r>
    </w:p>
    <w:p w:rsidR="00C53290" w:rsidRPr="00C53290" w:rsidRDefault="00C53290" w:rsidP="00C53290">
      <w:pPr>
        <w:pStyle w:val="c0"/>
        <w:spacing w:before="0" w:beforeAutospacing="0" w:after="0" w:afterAutospacing="0" w:line="270" w:lineRule="atLeast"/>
        <w:jc w:val="both"/>
        <w:rPr>
          <w:color w:val="000000"/>
          <w:sz w:val="28"/>
          <w:szCs w:val="28"/>
        </w:rPr>
      </w:pPr>
      <w:r w:rsidRPr="00C53290">
        <w:rPr>
          <w:color w:val="000000"/>
          <w:sz w:val="28"/>
          <w:szCs w:val="28"/>
        </w:rPr>
        <w:t xml:space="preserve">5. </w:t>
      </w:r>
      <w:proofErr w:type="spellStart"/>
      <w:r w:rsidRPr="00C53290">
        <w:rPr>
          <w:color w:val="000000"/>
          <w:sz w:val="28"/>
          <w:szCs w:val="28"/>
        </w:rPr>
        <w:t>Отрожко</w:t>
      </w:r>
      <w:proofErr w:type="spellEnd"/>
      <w:r w:rsidRPr="00C53290">
        <w:rPr>
          <w:color w:val="000000"/>
          <w:sz w:val="28"/>
          <w:szCs w:val="28"/>
        </w:rPr>
        <w:t xml:space="preserve"> А</w:t>
      </w:r>
      <w:r w:rsidR="00305C56">
        <w:rPr>
          <w:color w:val="000000"/>
          <w:sz w:val="28"/>
          <w:szCs w:val="28"/>
        </w:rPr>
        <w:t>. Родись, стань и будь казаком!</w:t>
      </w:r>
      <w:r w:rsidRPr="00C53290">
        <w:rPr>
          <w:color w:val="000000"/>
          <w:sz w:val="28"/>
          <w:szCs w:val="28"/>
        </w:rPr>
        <w:t xml:space="preserve"> Анапа, 2002 год.</w:t>
      </w:r>
    </w:p>
    <w:p w:rsidR="00F711AE" w:rsidRPr="00C53290" w:rsidRDefault="00F711AE" w:rsidP="00C53290">
      <w:pPr>
        <w:jc w:val="both"/>
        <w:rPr>
          <w:rFonts w:ascii="Times New Roman" w:hAnsi="Times New Roman" w:cs="Times New Roman"/>
          <w:sz w:val="28"/>
          <w:szCs w:val="28"/>
        </w:rPr>
      </w:pPr>
    </w:p>
    <w:sectPr w:rsidR="00F711AE" w:rsidRPr="00C53290" w:rsidSect="00305C56">
      <w:pgSz w:w="11906" w:h="16838"/>
      <w:pgMar w:top="1134" w:right="707" w:bottom="1134" w:left="851" w:header="708" w:footer="708" w:gutter="0"/>
      <w:pgBorders w:offsetFrom="page">
        <w:top w:val="outset" w:sz="6" w:space="24" w:color="auto"/>
        <w:left w:val="outset" w:sz="6" w:space="24" w:color="auto"/>
        <w:bottom w:val="inset" w:sz="6" w:space="24" w:color="auto"/>
        <w:right w:val="inset" w:sz="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harlemagne Std">
    <w:panose1 w:val="00000000000000000000"/>
    <w:charset w:val="00"/>
    <w:family w:val="modern"/>
    <w:notTrueType/>
    <w:pitch w:val="variable"/>
    <w:sig w:usb0="800000AF" w:usb1="4000204A"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C53290"/>
    <w:rsid w:val="00305C56"/>
    <w:rsid w:val="008D3687"/>
    <w:rsid w:val="00952AE4"/>
    <w:rsid w:val="00A34C91"/>
    <w:rsid w:val="00C53290"/>
    <w:rsid w:val="00F711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C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0">
    <w:name w:val="c0"/>
    <w:basedOn w:val="a"/>
    <w:rsid w:val="00C532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C53290"/>
  </w:style>
</w:styles>
</file>

<file path=word/webSettings.xml><?xml version="1.0" encoding="utf-8"?>
<w:webSettings xmlns:r="http://schemas.openxmlformats.org/officeDocument/2006/relationships" xmlns:w="http://schemas.openxmlformats.org/wordprocessingml/2006/main">
  <w:divs>
    <w:div w:id="90723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1503</Words>
  <Characters>8571</Characters>
  <Application>Microsoft Office Word</Application>
  <DocSecurity>0</DocSecurity>
  <Lines>71</Lines>
  <Paragraphs>20</Paragraphs>
  <ScaleCrop>false</ScaleCrop>
  <Company>Microsoft</Company>
  <LinksUpToDate>false</LinksUpToDate>
  <CharactersWithSpaces>10054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2012-09-20T15:40:00Z</dcterms:created>
  <dcterms:modified xsi:type="dcterms:W3CDTF">2012-09-20T16:10:00Z</dcterms:modified>
</cp:coreProperties>
</file>